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6"/>
          <w:szCs w:val="36"/>
        </w:rPr>
      </w:pPr>
      <w:bookmarkStart w:colFirst="0" w:colLast="0" w:name="_w6nfop89grl2" w:id="0"/>
      <w:bookmarkEnd w:id="0"/>
      <w:r w:rsidDel="00000000" w:rsidR="00000000" w:rsidRPr="00000000">
        <w:rPr>
          <w:rFonts w:ascii="Poppins" w:cs="Poppins" w:eastAsia="Poppins" w:hAnsi="Poppins"/>
          <w:b w:val="1"/>
          <w:sz w:val="36"/>
          <w:szCs w:val="36"/>
          <w:rtl w:val="0"/>
        </w:rPr>
        <w:t xml:space="preserve">Remote-First PIP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br w:type="textWrapping"/>
        <w:t xml:space="preserve">Employee Name: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Position: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Manager: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PIP Start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PIP End Date: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br w:type="textWrapping"/>
        <w:t xml:space="preserve">Purpose Statement:</w:t>
      </w:r>
    </w:p>
    <w:p w:rsidR="00000000" w:rsidDel="00000000" w:rsidP="00000000" w:rsidRDefault="00000000" w:rsidRPr="00000000" w14:paraId="00000008">
      <w:pPr>
        <w:spacing w:after="240" w:before="240" w:lineRule="auto"/>
        <w:ind w:left="600" w:right="60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plan is intended to clarify expectations, provide support, and outline measurable steps toward improved performance. Our goal is to achieve a successful outcome together.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kqny5y7zr2z" w:id="1"/>
      <w:bookmarkEnd w:id="1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br w:type="textWrapping"/>
        <w:t xml:space="preserve">Section 1: Performance Areas Needing Improvement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Specific Performance Issues Identified: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Broken async communication expectations (missed SLAs)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Silent blockers (failure to raise challenges)</w:t>
        <w:br w:type="textWrapping"/>
      </w:r>
    </w:p>
    <w:p w:rsidR="00000000" w:rsidDel="00000000" w:rsidP="00000000" w:rsidRDefault="00000000" w:rsidRPr="00000000" w14:paraId="0000000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Digital presenteeism (online but not delivering results)</w:t>
        <w:br w:type="textWrapping"/>
      </w:r>
    </w:p>
    <w:p w:rsidR="00000000" w:rsidDel="00000000" w:rsidP="00000000" w:rsidRDefault="00000000" w:rsidRPr="00000000" w14:paraId="0000000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Tool misalignment or fatigue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spacing w:after="240" w:before="0" w:beforeAutospacing="0" w:lineRule="auto"/>
        <w:ind w:left="144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Other: ___________________________________________</w:t>
        <w:br w:type="textWrapping"/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Supporting Documentation: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Examples, screenshots, task trackers, missed deadlines.</w:t>
        <w:br w:type="textWrapping"/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r71g9smwhne3" w:id="2"/>
      <w:bookmarkEnd w:id="2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2: Root Cause Analysis (Behavioral Insight)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Discussion Summary:</w:t>
      </w:r>
    </w:p>
    <w:p w:rsidR="00000000" w:rsidDel="00000000" w:rsidP="00000000" w:rsidRDefault="00000000" w:rsidRPr="00000000" w14:paraId="00000014">
      <w:pPr>
        <w:spacing w:after="240" w:before="240" w:lineRule="auto"/>
        <w:ind w:left="600" w:right="60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Key factors that may have contributed to performance issues (e.g., unclear deliverables, tool friction, isolation challenges).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Employee's Input:</w:t>
      </w:r>
    </w:p>
    <w:p w:rsidR="00000000" w:rsidDel="00000000" w:rsidP="00000000" w:rsidRDefault="00000000" w:rsidRPr="00000000" w14:paraId="00000016">
      <w:pPr>
        <w:spacing w:after="240" w:before="240" w:lineRule="auto"/>
        <w:ind w:left="600" w:right="600" w:firstLine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Summary of the employee's perspective on barriers or blockers.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il4owrp5xrs2" w:id="3"/>
      <w:bookmarkEnd w:id="3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3: Visibility Goals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Define what visibility means for this role: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Deliverables to be submitted (type, frequency): ___________________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Required async check-ins (daily/weekly): ___________________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Progress tracking tools (e.g., Trello, Notion): ___________________</w:t>
        <w:br w:type="textWrapping"/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zhwqmgpvaie4" w:id="4"/>
      <w:bookmarkEnd w:id="4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4: Communication Preferences and Support Style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Preferred Communication Mode: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(select all that apply)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Async written updates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 calls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Chat-based check-ins (Slack, Teams)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 summaries</w:t>
        <w:br w:type="textWrapping"/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Preferred Support Style: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Mentoring (hands-on guidance)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Coaching (support to self-discover solutions)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Self-Guided (resources provided, employee self-manages)</w:t>
        <w:br w:type="textWrapping"/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77kmlax7w9xf" w:id="5"/>
      <w:bookmarkEnd w:id="5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5: SMART Performance Goals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0"/>
        <w:gridCol w:w="1245"/>
        <w:gridCol w:w="1680"/>
        <w:gridCol w:w="1500"/>
        <w:gridCol w:w="1320"/>
        <w:gridCol w:w="1875"/>
        <w:tblGridChange w:id="0">
          <w:tblGrid>
            <w:gridCol w:w="960"/>
            <w:gridCol w:w="1245"/>
            <w:gridCol w:w="1680"/>
            <w:gridCol w:w="1500"/>
            <w:gridCol w:w="1320"/>
            <w:gridCol w:w="187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Specific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Measurable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Achievable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Relevant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Time-Bound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Example: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Complete and submit 3 client project briefs with zero revisions needed, due every Friday for 4 weeks.</w:t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xweac7jeoc8v" w:id="6"/>
      <w:bookmarkEnd w:id="6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6: Accountability Infrastructure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Tools/Trackers to Be Used: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____________________________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Recap Culture Practice: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Weekly wins and blockers thread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Midweek progress report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End-of-week reflections</w:t>
        <w:br w:type="textWrapping"/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gtkgviis2252" w:id="7"/>
      <w:bookmarkEnd w:id="7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7: Check-In Rhythm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Async written updates: ________ frequency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 check-ins: ________ frequency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Emotional check-ins (confidence/energy survey): ________</w:t>
        <w:br w:type="textWrapping"/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7iwhk26d73fx" w:id="8"/>
      <w:bookmarkEnd w:id="8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8: Potential Outcomes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Full performance recovery and reintegration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Partial recovery and further development plan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Insufficient improvement leading to managed exit</w:t>
        <w:br w:type="textWrapping"/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4"/>
          <w:szCs w:val="34"/>
        </w:rPr>
      </w:pPr>
      <w:bookmarkStart w:colFirst="0" w:colLast="0" w:name="_40p80oue7qu" w:id="9"/>
      <w:bookmarkEnd w:id="9"/>
      <w:r w:rsidDel="00000000" w:rsidR="00000000" w:rsidRPr="00000000">
        <w:rPr>
          <w:rFonts w:ascii="Poppins" w:cs="Poppins" w:eastAsia="Poppins" w:hAnsi="Poppins"/>
          <w:b w:val="1"/>
          <w:sz w:val="34"/>
          <w:szCs w:val="34"/>
          <w:rtl w:val="0"/>
        </w:rPr>
        <w:t xml:space="preserve">Section 9: Signatures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Employee Signature: ____________________________ Date: ___________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Manager Signature: ____________________________ Date: ___________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HR Witness (if applicable): ____________________________ Date: _______</w:t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Important: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Digital copies (PDFs) must be stored securely. Verbal discussions must be followed up with email summaries for auditability.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br w:type="textWrapping"/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Always save a version of this document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with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employee input recorded, especially in remote settings where misunderstandings can happen faster than managers realize.</w:t>
      </w:r>
    </w:p>
    <w:p w:rsidR="00000000" w:rsidDel="00000000" w:rsidP="00000000" w:rsidRDefault="00000000" w:rsidRPr="00000000" w14:paraId="0000004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